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F793" w14:textId="04506158" w:rsidR="00690C06" w:rsidRPr="005826AA" w:rsidRDefault="005826AA">
      <w:pPr>
        <w:rPr>
          <w:b/>
          <w:bCs/>
        </w:rPr>
      </w:pPr>
      <w:r w:rsidRPr="005826AA">
        <w:rPr>
          <w:b/>
          <w:bCs/>
        </w:rPr>
        <w:t>Security, Privacy and Trust in B5G/6G Communication Systems</w:t>
      </w:r>
    </w:p>
    <w:p w14:paraId="2DA2F10D" w14:textId="3F87CBD6" w:rsidR="00F129D5" w:rsidRDefault="00F129D5">
      <w:pPr>
        <w:rPr>
          <w:b/>
          <w:bCs/>
        </w:rPr>
      </w:pPr>
      <w:r w:rsidRPr="00F129D5">
        <w:rPr>
          <w:b/>
          <w:bCs/>
        </w:rPr>
        <w:t>SESSION ORGANIZERS:</w:t>
      </w:r>
    </w:p>
    <w:p w14:paraId="277663FB" w14:textId="151C04BB" w:rsidR="00AD126D" w:rsidRPr="00AD126D" w:rsidRDefault="0047259E" w:rsidP="00AD126D">
      <w:pPr>
        <w:spacing w:after="0" w:line="240" w:lineRule="auto"/>
        <w:rPr>
          <w:b/>
          <w:bCs/>
        </w:rPr>
      </w:pPr>
      <w:r w:rsidRPr="00A53FDD">
        <w:rPr>
          <w:b/>
          <w:bCs/>
        </w:rPr>
        <w:t>Dr</w:t>
      </w:r>
      <w:r w:rsidR="00AD126D" w:rsidRPr="00AD126D">
        <w:rPr>
          <w:b/>
          <w:bCs/>
        </w:rPr>
        <w:t xml:space="preserve">. Rayan </w:t>
      </w:r>
      <w:proofErr w:type="spellStart"/>
      <w:r w:rsidR="00AD126D" w:rsidRPr="00AD126D">
        <w:rPr>
          <w:b/>
          <w:bCs/>
        </w:rPr>
        <w:t>Atteah</w:t>
      </w:r>
      <w:proofErr w:type="spellEnd"/>
      <w:r w:rsidR="00AD126D" w:rsidRPr="00AD126D">
        <w:rPr>
          <w:b/>
          <w:bCs/>
        </w:rPr>
        <w:t xml:space="preserve"> Alsemmeari</w:t>
      </w:r>
    </w:p>
    <w:p w14:paraId="6353FE22" w14:textId="77777777" w:rsidR="00AD126D" w:rsidRPr="003B5652" w:rsidRDefault="00AD126D" w:rsidP="0047259E">
      <w:pPr>
        <w:spacing w:after="0" w:line="240" w:lineRule="auto"/>
      </w:pPr>
      <w:r w:rsidRPr="003B5652">
        <w:t xml:space="preserve">Department of Information Technology </w:t>
      </w:r>
    </w:p>
    <w:p w14:paraId="1ECC2125" w14:textId="0612BAEB" w:rsidR="00AD126D" w:rsidRPr="003B5652" w:rsidRDefault="00AD126D" w:rsidP="0047259E">
      <w:pPr>
        <w:spacing w:after="0" w:line="240" w:lineRule="auto"/>
      </w:pPr>
      <w:r w:rsidRPr="003B5652">
        <w:t xml:space="preserve">King Abdulaziz University, Jeddah, Saudi Arabia. </w:t>
      </w:r>
    </w:p>
    <w:p w14:paraId="015439F5" w14:textId="1D2659E9" w:rsidR="0047259E" w:rsidRPr="003B5652" w:rsidRDefault="00AD126D" w:rsidP="0047259E">
      <w:pPr>
        <w:spacing w:after="0" w:line="240" w:lineRule="auto"/>
      </w:pPr>
      <w:r w:rsidRPr="003B5652">
        <w:t>ralsemmeari@kau.edu.sa</w:t>
      </w:r>
    </w:p>
    <w:p w14:paraId="76F85ECE" w14:textId="77777777" w:rsidR="00AD126D" w:rsidRPr="00A53FDD" w:rsidRDefault="00AD126D" w:rsidP="0047259E">
      <w:pPr>
        <w:spacing w:after="0" w:line="240" w:lineRule="auto"/>
      </w:pPr>
    </w:p>
    <w:p w14:paraId="25FFB4B5" w14:textId="2C66EE66" w:rsidR="00F129D5" w:rsidRPr="00F129D5" w:rsidRDefault="00A53FDD" w:rsidP="00F129D5">
      <w:pPr>
        <w:spacing w:after="0" w:line="240" w:lineRule="auto"/>
        <w:rPr>
          <w:b/>
          <w:bCs/>
        </w:rPr>
      </w:pPr>
      <w:r w:rsidRPr="00A53FDD">
        <w:rPr>
          <w:b/>
          <w:bCs/>
        </w:rPr>
        <w:t>Dr Sheikh Tahir Bakhsh</w:t>
      </w:r>
      <w:r w:rsidR="00F129D5" w:rsidRPr="00F129D5">
        <w:rPr>
          <w:b/>
          <w:bCs/>
        </w:rPr>
        <w:t xml:space="preserve">, </w:t>
      </w:r>
    </w:p>
    <w:p w14:paraId="4B77629C" w14:textId="77777777" w:rsidR="00A53FDD" w:rsidRDefault="00F129D5" w:rsidP="00A53FDD">
      <w:pPr>
        <w:spacing w:after="0" w:line="240" w:lineRule="auto"/>
      </w:pPr>
      <w:r w:rsidRPr="00F129D5">
        <w:t xml:space="preserve">Cardiff School of Technologies, </w:t>
      </w:r>
      <w:r w:rsidR="00A53FDD" w:rsidRPr="00A53FDD">
        <w:t xml:space="preserve">Cardiff Metropolitan University, </w:t>
      </w:r>
    </w:p>
    <w:p w14:paraId="50FCA541" w14:textId="144B5126" w:rsidR="00F129D5" w:rsidRPr="00F129D5" w:rsidRDefault="00A53FDD" w:rsidP="00A53FDD">
      <w:pPr>
        <w:spacing w:after="0" w:line="240" w:lineRule="auto"/>
      </w:pPr>
      <w:r w:rsidRPr="00A53FDD">
        <w:t>Llandaff Campus, Western Avenue, Cardiff, CF5 2YB</w:t>
      </w:r>
      <w:r>
        <w:t>, The UK</w:t>
      </w:r>
      <w:r w:rsidR="00F129D5" w:rsidRPr="00F129D5">
        <w:t>.</w:t>
      </w:r>
    </w:p>
    <w:p w14:paraId="58B710A6" w14:textId="0F7127D3" w:rsidR="00A53FDD" w:rsidRDefault="00A53FDD" w:rsidP="00A53FDD">
      <w:pPr>
        <w:spacing w:after="0" w:line="240" w:lineRule="auto"/>
      </w:pPr>
      <w:hyperlink r:id="rId5" w:history="1">
        <w:r w:rsidRPr="00A53FDD">
          <w:t>sbakhsh@cardiffmet.ac.uk</w:t>
        </w:r>
      </w:hyperlink>
    </w:p>
    <w:p w14:paraId="2DEA1540" w14:textId="77777777" w:rsidR="00A53FDD" w:rsidRDefault="00A53FDD" w:rsidP="00A53FDD">
      <w:pPr>
        <w:spacing w:after="0" w:line="240" w:lineRule="auto"/>
      </w:pPr>
    </w:p>
    <w:p w14:paraId="1491305D" w14:textId="34954C89" w:rsidR="00A53FDD" w:rsidRPr="00F129D5" w:rsidRDefault="00A53FDD" w:rsidP="00A53FDD">
      <w:pPr>
        <w:spacing w:after="0" w:line="240" w:lineRule="auto"/>
        <w:rPr>
          <w:b/>
          <w:bCs/>
        </w:rPr>
      </w:pPr>
      <w:r w:rsidRPr="00A53FDD">
        <w:rPr>
          <w:b/>
          <w:bCs/>
        </w:rPr>
        <w:t xml:space="preserve">Dr </w:t>
      </w:r>
      <w:r>
        <w:rPr>
          <w:b/>
          <w:bCs/>
        </w:rPr>
        <w:t>Imran Baig</w:t>
      </w:r>
      <w:r w:rsidRPr="00F129D5">
        <w:rPr>
          <w:b/>
          <w:bCs/>
        </w:rPr>
        <w:t xml:space="preserve">, </w:t>
      </w:r>
    </w:p>
    <w:p w14:paraId="20F91955" w14:textId="77777777" w:rsidR="00A53FDD" w:rsidRDefault="00A53FDD" w:rsidP="00A53FDD">
      <w:pPr>
        <w:spacing w:after="0" w:line="240" w:lineRule="auto"/>
      </w:pPr>
      <w:r w:rsidRPr="00F129D5">
        <w:t xml:space="preserve">Cardiff School of Technologies, </w:t>
      </w:r>
      <w:r w:rsidRPr="00A53FDD">
        <w:t xml:space="preserve">Cardiff Metropolitan University, </w:t>
      </w:r>
    </w:p>
    <w:p w14:paraId="0F4D988A" w14:textId="77777777" w:rsidR="00A53FDD" w:rsidRPr="00F129D5" w:rsidRDefault="00A53FDD" w:rsidP="00A53FDD">
      <w:pPr>
        <w:spacing w:after="0" w:line="240" w:lineRule="auto"/>
      </w:pPr>
      <w:r w:rsidRPr="00A53FDD">
        <w:t>Llandaff Campus, Western Avenue, Cardiff, CF5 2YB</w:t>
      </w:r>
      <w:r>
        <w:t>, The UK</w:t>
      </w:r>
      <w:r w:rsidRPr="00F129D5">
        <w:t>.</w:t>
      </w:r>
    </w:p>
    <w:p w14:paraId="4D5D6FA7" w14:textId="526DBFBE" w:rsidR="00A53FDD" w:rsidRDefault="00A53FDD" w:rsidP="00A53FDD">
      <w:pPr>
        <w:spacing w:after="0" w:line="240" w:lineRule="auto"/>
      </w:pPr>
      <w:hyperlink r:id="rId6" w:history="1">
        <w:r>
          <w:t>ibaig</w:t>
        </w:r>
        <w:r w:rsidRPr="00A53FDD">
          <w:t>@cardiffmet.ac.uk</w:t>
        </w:r>
      </w:hyperlink>
    </w:p>
    <w:p w14:paraId="22B847F7" w14:textId="77777777" w:rsidR="00AD126D" w:rsidRDefault="00AD126D" w:rsidP="00A53FDD">
      <w:pPr>
        <w:spacing w:after="0" w:line="240" w:lineRule="auto"/>
      </w:pPr>
    </w:p>
    <w:p w14:paraId="3BD41350" w14:textId="03D487AA" w:rsidR="00F129D5" w:rsidRPr="00F129D5" w:rsidRDefault="00F129D5" w:rsidP="00F129D5">
      <w:pPr>
        <w:spacing w:after="0" w:line="240" w:lineRule="auto"/>
      </w:pPr>
    </w:p>
    <w:p w14:paraId="53FD383B" w14:textId="77777777" w:rsidR="00F129D5" w:rsidRDefault="00F129D5" w:rsidP="00F129D5">
      <w:pPr>
        <w:spacing w:after="0" w:line="240" w:lineRule="auto"/>
        <w:rPr>
          <w:b/>
          <w:bCs/>
        </w:rPr>
      </w:pPr>
    </w:p>
    <w:p w14:paraId="58F1C309" w14:textId="6DE61F46" w:rsidR="00F129D5" w:rsidRPr="00F129D5" w:rsidRDefault="00F129D5" w:rsidP="00F129D5">
      <w:pPr>
        <w:spacing w:after="0" w:line="240" w:lineRule="auto"/>
        <w:rPr>
          <w:b/>
          <w:bCs/>
        </w:rPr>
      </w:pPr>
      <w:r w:rsidRPr="00F129D5">
        <w:rPr>
          <w:b/>
          <w:bCs/>
        </w:rPr>
        <w:t>SESSION DESCRIPTION:</w:t>
      </w:r>
    </w:p>
    <w:p w14:paraId="7BE008EF" w14:textId="22414F79" w:rsidR="00690C06" w:rsidRDefault="0048383B" w:rsidP="00F129D5">
      <w:pPr>
        <w:jc w:val="both"/>
      </w:pPr>
      <w:r>
        <w:t xml:space="preserve">The </w:t>
      </w:r>
      <w:r w:rsidR="00F129D5" w:rsidRPr="00F129D5">
        <w:t>5G</w:t>
      </w:r>
      <w:r>
        <w:t>/B5G</w:t>
      </w:r>
      <w:r w:rsidR="00F129D5" w:rsidRPr="00F129D5">
        <w:t xml:space="preserve"> and 6G networks have the potential to transform wireless communications by providing </w:t>
      </w:r>
      <w:r w:rsidRPr="00F129D5">
        <w:t>ultra</w:t>
      </w:r>
      <w:r>
        <w:t>-</w:t>
      </w:r>
      <w:proofErr w:type="gramStart"/>
      <w:r w:rsidRPr="00F129D5">
        <w:t>high</w:t>
      </w:r>
      <w:r>
        <w:t xml:space="preserve"> speed</w:t>
      </w:r>
      <w:proofErr w:type="gramEnd"/>
      <w:r w:rsidR="00F129D5" w:rsidRPr="00F129D5">
        <w:t xml:space="preserve"> connections, sub</w:t>
      </w:r>
      <w:r>
        <w:t xml:space="preserve"> </w:t>
      </w:r>
      <w:r w:rsidR="00F129D5" w:rsidRPr="00F129D5">
        <w:t>millisecond latency, massive device densification, and AI-native intelligence across the network architecture. While these features enable transformative applications ranging from autonomous systems and holographic communications to ubiquitous IoT and edge computing, they also increase the attack surface, raising new challenges in security, privacy, and trust. This workshop brings together researchers, practitioners, and industry leaders to present cutting-edge solutions, new frameworks, and reliable techniques for protecting next-generation communication systems from increasing threats and vulnerabilities.</w:t>
      </w:r>
    </w:p>
    <w:p w14:paraId="51242C42" w14:textId="77777777" w:rsidR="001A4EA9" w:rsidRPr="001A4EA9" w:rsidRDefault="001A4EA9" w:rsidP="00F129D5">
      <w:pPr>
        <w:jc w:val="both"/>
        <w:rPr>
          <w:b/>
          <w:bCs/>
        </w:rPr>
      </w:pPr>
      <w:r w:rsidRPr="001A4EA9">
        <w:rPr>
          <w:b/>
          <w:bCs/>
        </w:rPr>
        <w:t>RECOMMENDED TOPICS:</w:t>
      </w:r>
    </w:p>
    <w:p w14:paraId="0E2047FE" w14:textId="1BCCFF58" w:rsidR="001A4EA9" w:rsidRDefault="001A4EA9" w:rsidP="00F129D5">
      <w:pPr>
        <w:jc w:val="both"/>
      </w:pPr>
      <w:r w:rsidRPr="001A4EA9">
        <w:t xml:space="preserve">We welcome original research contributions and high-quality technical publications </w:t>
      </w:r>
      <w:r w:rsidR="0048383B" w:rsidRPr="001A4EA9">
        <w:t>on</w:t>
      </w:r>
      <w:r w:rsidRPr="001A4EA9">
        <w:t xml:space="preserve"> topics ranging from, but not limited to:</w:t>
      </w:r>
    </w:p>
    <w:p w14:paraId="486B611A" w14:textId="77777777" w:rsidR="009812D5" w:rsidRDefault="00113F9C" w:rsidP="00402831">
      <w:pPr>
        <w:pStyle w:val="ListParagraph"/>
        <w:numPr>
          <w:ilvl w:val="0"/>
          <w:numId w:val="3"/>
        </w:numPr>
        <w:jc w:val="both"/>
      </w:pPr>
      <w:r>
        <w:t>Secure B5G/6G network architectures</w:t>
      </w:r>
    </w:p>
    <w:p w14:paraId="6F2278D4" w14:textId="77777777" w:rsidR="009812D5" w:rsidRDefault="00113F9C" w:rsidP="0020158F">
      <w:pPr>
        <w:pStyle w:val="ListParagraph"/>
        <w:numPr>
          <w:ilvl w:val="0"/>
          <w:numId w:val="3"/>
        </w:numPr>
        <w:jc w:val="both"/>
      </w:pPr>
      <w:r>
        <w:t>Lightweight cryptography and key management</w:t>
      </w:r>
    </w:p>
    <w:p w14:paraId="2EE00442" w14:textId="77777777" w:rsidR="009812D5" w:rsidRDefault="00113F9C" w:rsidP="00296A9F">
      <w:pPr>
        <w:pStyle w:val="ListParagraph"/>
        <w:numPr>
          <w:ilvl w:val="0"/>
          <w:numId w:val="3"/>
        </w:numPr>
        <w:jc w:val="both"/>
      </w:pPr>
      <w:r>
        <w:t>End-to-end security for ultra-low latency communications</w:t>
      </w:r>
    </w:p>
    <w:p w14:paraId="1D4CDEBE" w14:textId="77777777" w:rsidR="009812D5" w:rsidRDefault="00113F9C" w:rsidP="00113F9C">
      <w:pPr>
        <w:pStyle w:val="ListParagraph"/>
        <w:numPr>
          <w:ilvl w:val="0"/>
          <w:numId w:val="3"/>
        </w:numPr>
        <w:jc w:val="both"/>
      </w:pPr>
      <w:r>
        <w:t>Post-quantum and quantum-safe security mechanisms</w:t>
      </w:r>
    </w:p>
    <w:p w14:paraId="4A5519C4" w14:textId="77777777" w:rsidR="009812D5" w:rsidRDefault="00113F9C" w:rsidP="003F4457">
      <w:pPr>
        <w:pStyle w:val="ListParagraph"/>
        <w:numPr>
          <w:ilvl w:val="0"/>
          <w:numId w:val="3"/>
        </w:numPr>
        <w:jc w:val="both"/>
      </w:pPr>
      <w:r>
        <w:t>Privacy-enhancing technologies for AI-driven networks</w:t>
      </w:r>
    </w:p>
    <w:p w14:paraId="0C4C3DE3" w14:textId="77777777" w:rsidR="009812D5" w:rsidRDefault="00113F9C" w:rsidP="003500FB">
      <w:pPr>
        <w:pStyle w:val="ListParagraph"/>
        <w:numPr>
          <w:ilvl w:val="0"/>
          <w:numId w:val="3"/>
        </w:numPr>
        <w:jc w:val="both"/>
      </w:pPr>
      <w:r>
        <w:t>Federated learning and differential privacy</w:t>
      </w:r>
    </w:p>
    <w:p w14:paraId="3A51E4C4" w14:textId="77777777" w:rsidR="009812D5" w:rsidRDefault="00113F9C" w:rsidP="00C8606F">
      <w:pPr>
        <w:pStyle w:val="ListParagraph"/>
        <w:numPr>
          <w:ilvl w:val="0"/>
          <w:numId w:val="3"/>
        </w:numPr>
        <w:jc w:val="both"/>
      </w:pPr>
      <w:r>
        <w:lastRenderedPageBreak/>
        <w:t>Secure data sharing and anonymization in 6G networks</w:t>
      </w:r>
    </w:p>
    <w:p w14:paraId="7FB363CE" w14:textId="77777777" w:rsidR="009812D5" w:rsidRDefault="00113F9C" w:rsidP="00222AE5">
      <w:pPr>
        <w:pStyle w:val="ListParagraph"/>
        <w:numPr>
          <w:ilvl w:val="0"/>
          <w:numId w:val="3"/>
        </w:numPr>
        <w:jc w:val="both"/>
      </w:pPr>
      <w:r>
        <w:t>Privacy in location-based and context-aware services</w:t>
      </w:r>
    </w:p>
    <w:p w14:paraId="2D4A330C" w14:textId="77777777" w:rsidR="009812D5" w:rsidRDefault="00113F9C" w:rsidP="005A4880">
      <w:pPr>
        <w:pStyle w:val="ListParagraph"/>
        <w:numPr>
          <w:ilvl w:val="0"/>
          <w:numId w:val="3"/>
        </w:numPr>
        <w:jc w:val="both"/>
      </w:pPr>
      <w:r>
        <w:t>Trust management frameworks for B5G/6G systems</w:t>
      </w:r>
    </w:p>
    <w:p w14:paraId="6EADAC51" w14:textId="77777777" w:rsidR="009812D5" w:rsidRDefault="00113F9C" w:rsidP="00A61357">
      <w:pPr>
        <w:pStyle w:val="ListParagraph"/>
        <w:numPr>
          <w:ilvl w:val="0"/>
          <w:numId w:val="3"/>
        </w:numPr>
        <w:jc w:val="both"/>
      </w:pPr>
      <w:r>
        <w:t>Blockchain and distributed ledger technologies for secure authentication</w:t>
      </w:r>
    </w:p>
    <w:p w14:paraId="0CAB01A6" w14:textId="77777777" w:rsidR="009812D5" w:rsidRDefault="00113F9C" w:rsidP="0000758A">
      <w:pPr>
        <w:pStyle w:val="ListParagraph"/>
        <w:numPr>
          <w:ilvl w:val="0"/>
          <w:numId w:val="3"/>
        </w:numPr>
        <w:jc w:val="both"/>
      </w:pPr>
      <w:r>
        <w:t>Decentralized identity and access management</w:t>
      </w:r>
    </w:p>
    <w:p w14:paraId="3E45DFEA" w14:textId="77777777" w:rsidR="009812D5" w:rsidRDefault="00113F9C" w:rsidP="00894B27">
      <w:pPr>
        <w:pStyle w:val="ListParagraph"/>
        <w:numPr>
          <w:ilvl w:val="0"/>
          <w:numId w:val="3"/>
        </w:numPr>
        <w:jc w:val="both"/>
      </w:pPr>
      <w:r>
        <w:t>Reputation and trust evaluation for IoT and edge devices</w:t>
      </w:r>
    </w:p>
    <w:p w14:paraId="2C755D7A" w14:textId="77777777" w:rsidR="009812D5" w:rsidRDefault="00113F9C" w:rsidP="00DE1DDF">
      <w:pPr>
        <w:pStyle w:val="ListParagraph"/>
        <w:numPr>
          <w:ilvl w:val="0"/>
          <w:numId w:val="3"/>
        </w:numPr>
        <w:jc w:val="both"/>
      </w:pPr>
      <w:r>
        <w:t>Cyber threat modeling and risk assessment in next-gen networks</w:t>
      </w:r>
    </w:p>
    <w:p w14:paraId="10700EE5" w14:textId="77777777" w:rsidR="009812D5" w:rsidRDefault="00113F9C" w:rsidP="00556D56">
      <w:pPr>
        <w:pStyle w:val="ListParagraph"/>
        <w:numPr>
          <w:ilvl w:val="0"/>
          <w:numId w:val="3"/>
        </w:numPr>
        <w:jc w:val="both"/>
      </w:pPr>
      <w:r>
        <w:t>Attack detection, mitigation, and resilience strategies</w:t>
      </w:r>
    </w:p>
    <w:p w14:paraId="4C64D9B1" w14:textId="77777777" w:rsidR="009812D5" w:rsidRDefault="00113F9C" w:rsidP="00F76E62">
      <w:pPr>
        <w:pStyle w:val="ListParagraph"/>
        <w:numPr>
          <w:ilvl w:val="0"/>
          <w:numId w:val="3"/>
        </w:numPr>
        <w:jc w:val="both"/>
      </w:pPr>
      <w:r>
        <w:t>Zero-trust security models</w:t>
      </w:r>
    </w:p>
    <w:p w14:paraId="7D8B8E1F" w14:textId="77777777" w:rsidR="009812D5" w:rsidRDefault="00113F9C" w:rsidP="002C41CF">
      <w:pPr>
        <w:pStyle w:val="ListParagraph"/>
        <w:numPr>
          <w:ilvl w:val="0"/>
          <w:numId w:val="3"/>
        </w:numPr>
        <w:jc w:val="both"/>
      </w:pPr>
      <w:r>
        <w:t>Security of control-plane and user-plane infrastructures</w:t>
      </w:r>
    </w:p>
    <w:p w14:paraId="5736C827" w14:textId="77777777" w:rsidR="009812D5" w:rsidRDefault="00113F9C" w:rsidP="004F491B">
      <w:pPr>
        <w:pStyle w:val="ListParagraph"/>
        <w:numPr>
          <w:ilvl w:val="0"/>
          <w:numId w:val="3"/>
        </w:numPr>
        <w:jc w:val="both"/>
      </w:pPr>
      <w:r>
        <w:t>AI-driven intrusion detection and prevention</w:t>
      </w:r>
    </w:p>
    <w:p w14:paraId="71F5F528" w14:textId="77777777" w:rsidR="009812D5" w:rsidRDefault="00113F9C" w:rsidP="00060EC4">
      <w:pPr>
        <w:pStyle w:val="ListParagraph"/>
        <w:numPr>
          <w:ilvl w:val="0"/>
          <w:numId w:val="3"/>
        </w:numPr>
        <w:jc w:val="both"/>
      </w:pPr>
      <w:r>
        <w:t>Adversarial machine learning in 6G environments</w:t>
      </w:r>
    </w:p>
    <w:p w14:paraId="3F4372B7" w14:textId="77777777" w:rsidR="009812D5" w:rsidRDefault="00113F9C" w:rsidP="003352BF">
      <w:pPr>
        <w:pStyle w:val="ListParagraph"/>
        <w:numPr>
          <w:ilvl w:val="0"/>
          <w:numId w:val="3"/>
        </w:numPr>
        <w:jc w:val="both"/>
      </w:pPr>
      <w:r>
        <w:t>Explainable and trustworthy AI for secure communication</w:t>
      </w:r>
    </w:p>
    <w:p w14:paraId="02C76AD6" w14:textId="77777777" w:rsidR="009812D5" w:rsidRDefault="00113F9C" w:rsidP="00ED7916">
      <w:pPr>
        <w:pStyle w:val="ListParagraph"/>
        <w:numPr>
          <w:ilvl w:val="0"/>
          <w:numId w:val="3"/>
        </w:numPr>
        <w:jc w:val="both"/>
      </w:pPr>
      <w:r>
        <w:t>Automated threat intelligence and anomaly detection</w:t>
      </w:r>
    </w:p>
    <w:p w14:paraId="5B9EE63A" w14:textId="77777777" w:rsidR="009812D5" w:rsidRDefault="00113F9C" w:rsidP="00BA6B29">
      <w:pPr>
        <w:pStyle w:val="ListParagraph"/>
        <w:numPr>
          <w:ilvl w:val="0"/>
          <w:numId w:val="3"/>
        </w:numPr>
        <w:jc w:val="both"/>
      </w:pPr>
      <w:r>
        <w:t>Security in integrated sensing and communication (ISAC)</w:t>
      </w:r>
    </w:p>
    <w:p w14:paraId="6A96523D" w14:textId="77777777" w:rsidR="009812D5" w:rsidRDefault="00113F9C" w:rsidP="00467E58">
      <w:pPr>
        <w:pStyle w:val="ListParagraph"/>
        <w:numPr>
          <w:ilvl w:val="0"/>
          <w:numId w:val="3"/>
        </w:numPr>
        <w:jc w:val="both"/>
      </w:pPr>
      <w:r>
        <w:t>Secure cloud-edge-IoT convergence</w:t>
      </w:r>
    </w:p>
    <w:p w14:paraId="2623A15C" w14:textId="364A4C65" w:rsidR="009812D5" w:rsidRDefault="00113F9C" w:rsidP="00D1322A">
      <w:pPr>
        <w:pStyle w:val="ListParagraph"/>
        <w:numPr>
          <w:ilvl w:val="0"/>
          <w:numId w:val="3"/>
        </w:numPr>
        <w:jc w:val="both"/>
      </w:pPr>
      <w:r>
        <w:t xml:space="preserve">Cybersecurity in </w:t>
      </w:r>
      <w:r w:rsidR="0048383B">
        <w:t>vehicle</w:t>
      </w:r>
      <w:r>
        <w:t xml:space="preserve"> and UAV networks</w:t>
      </w:r>
    </w:p>
    <w:p w14:paraId="04E13040" w14:textId="77777777" w:rsidR="009812D5" w:rsidRDefault="00113F9C" w:rsidP="00AA19F0">
      <w:pPr>
        <w:pStyle w:val="ListParagraph"/>
        <w:numPr>
          <w:ilvl w:val="0"/>
          <w:numId w:val="3"/>
        </w:numPr>
        <w:jc w:val="both"/>
      </w:pPr>
      <w:r>
        <w:t>Energy-efficient security solutions</w:t>
      </w:r>
    </w:p>
    <w:p w14:paraId="67508B2B" w14:textId="77777777" w:rsidR="009812D5" w:rsidRDefault="00113F9C" w:rsidP="00A158C1">
      <w:pPr>
        <w:pStyle w:val="ListParagraph"/>
        <w:numPr>
          <w:ilvl w:val="0"/>
          <w:numId w:val="3"/>
        </w:numPr>
        <w:jc w:val="both"/>
      </w:pPr>
      <w:r>
        <w:t>Secure semantic and holographic communications</w:t>
      </w:r>
    </w:p>
    <w:p w14:paraId="2DC4FDC8" w14:textId="77777777" w:rsidR="009812D5" w:rsidRDefault="00113F9C" w:rsidP="004D5EF5">
      <w:pPr>
        <w:pStyle w:val="ListParagraph"/>
        <w:numPr>
          <w:ilvl w:val="0"/>
          <w:numId w:val="3"/>
        </w:numPr>
        <w:jc w:val="both"/>
      </w:pPr>
      <w:r>
        <w:t>Standardization and policy frameworks for B5G/6G security</w:t>
      </w:r>
    </w:p>
    <w:p w14:paraId="4C83F707" w14:textId="77777777" w:rsidR="009812D5" w:rsidRDefault="00113F9C" w:rsidP="003A580F">
      <w:pPr>
        <w:pStyle w:val="ListParagraph"/>
        <w:numPr>
          <w:ilvl w:val="0"/>
          <w:numId w:val="3"/>
        </w:numPr>
        <w:jc w:val="both"/>
      </w:pPr>
      <w:r>
        <w:t>Cross-border data governance and compliance</w:t>
      </w:r>
    </w:p>
    <w:p w14:paraId="48ABA521" w14:textId="77777777" w:rsidR="009812D5" w:rsidRDefault="00113F9C" w:rsidP="003A580F">
      <w:pPr>
        <w:pStyle w:val="ListParagraph"/>
        <w:numPr>
          <w:ilvl w:val="0"/>
          <w:numId w:val="3"/>
        </w:numPr>
        <w:jc w:val="both"/>
      </w:pPr>
      <w:r>
        <w:t>Ethical and societal implications of AI-driven networks</w:t>
      </w:r>
    </w:p>
    <w:p w14:paraId="46F22FF0" w14:textId="1BB84287" w:rsidR="0048383B" w:rsidRDefault="0048383B" w:rsidP="003A580F">
      <w:pPr>
        <w:pStyle w:val="ListParagraph"/>
        <w:numPr>
          <w:ilvl w:val="0"/>
          <w:numId w:val="3"/>
        </w:numPr>
        <w:jc w:val="both"/>
      </w:pPr>
      <w:r>
        <w:t>L</w:t>
      </w:r>
      <w:r w:rsidRPr="0048383B">
        <w:t xml:space="preserve">ightweight </w:t>
      </w:r>
      <w:r>
        <w:t>B</w:t>
      </w:r>
      <w:r w:rsidRPr="0048383B">
        <w:t xml:space="preserve">lockchain </w:t>
      </w:r>
      <w:r>
        <w:t xml:space="preserve">Technology </w:t>
      </w:r>
    </w:p>
    <w:p w14:paraId="2FD4ECCB" w14:textId="7DA89D68" w:rsidR="001A4EA9" w:rsidRDefault="001A4EA9" w:rsidP="009812D5">
      <w:pPr>
        <w:pStyle w:val="ListParagraph"/>
        <w:jc w:val="both"/>
      </w:pPr>
      <w:r w:rsidRPr="001A4EA9">
        <w:cr/>
      </w:r>
    </w:p>
    <w:sectPr w:rsidR="001A4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6CE8"/>
    <w:multiLevelType w:val="hybridMultilevel"/>
    <w:tmpl w:val="99F4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B1E24"/>
    <w:multiLevelType w:val="multilevel"/>
    <w:tmpl w:val="95A2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573E6"/>
    <w:multiLevelType w:val="multilevel"/>
    <w:tmpl w:val="3F0C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161244">
    <w:abstractNumId w:val="1"/>
  </w:num>
  <w:num w:numId="2" w16cid:durableId="1668054443">
    <w:abstractNumId w:val="2"/>
  </w:num>
  <w:num w:numId="3" w16cid:durableId="89392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NTA2MzAzMzcxNjJS0lEKTi0uzszPAykwrAUA9kR3YywAAAA="/>
  </w:docVars>
  <w:rsids>
    <w:rsidRoot w:val="00F918E3"/>
    <w:rsid w:val="00113F9C"/>
    <w:rsid w:val="001A4EA9"/>
    <w:rsid w:val="00375B2A"/>
    <w:rsid w:val="003A4F96"/>
    <w:rsid w:val="003B5652"/>
    <w:rsid w:val="00432C6C"/>
    <w:rsid w:val="0044490C"/>
    <w:rsid w:val="0047259E"/>
    <w:rsid w:val="0048383B"/>
    <w:rsid w:val="004F61C8"/>
    <w:rsid w:val="00532BBB"/>
    <w:rsid w:val="005826AA"/>
    <w:rsid w:val="006641B5"/>
    <w:rsid w:val="00690C06"/>
    <w:rsid w:val="006C77B3"/>
    <w:rsid w:val="00905C11"/>
    <w:rsid w:val="009812D5"/>
    <w:rsid w:val="00A53FDD"/>
    <w:rsid w:val="00AD126D"/>
    <w:rsid w:val="00D5374D"/>
    <w:rsid w:val="00F129D5"/>
    <w:rsid w:val="00F9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5E849"/>
  <w15:chartTrackingRefBased/>
  <w15:docId w15:val="{C5A87B06-4120-4AD6-8888-277B298F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8E3"/>
    <w:rPr>
      <w:rFonts w:eastAsiaTheme="majorEastAsia" w:cstheme="majorBidi"/>
      <w:color w:val="272727" w:themeColor="text1" w:themeTint="D8"/>
    </w:rPr>
  </w:style>
  <w:style w:type="paragraph" w:styleId="Title">
    <w:name w:val="Title"/>
    <w:basedOn w:val="Normal"/>
    <w:next w:val="Normal"/>
    <w:link w:val="TitleChar"/>
    <w:uiPriority w:val="10"/>
    <w:qFormat/>
    <w:rsid w:val="00F91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8E3"/>
    <w:pPr>
      <w:spacing w:before="160"/>
      <w:jc w:val="center"/>
    </w:pPr>
    <w:rPr>
      <w:i/>
      <w:iCs/>
      <w:color w:val="404040" w:themeColor="text1" w:themeTint="BF"/>
    </w:rPr>
  </w:style>
  <w:style w:type="character" w:customStyle="1" w:styleId="QuoteChar">
    <w:name w:val="Quote Char"/>
    <w:basedOn w:val="DefaultParagraphFont"/>
    <w:link w:val="Quote"/>
    <w:uiPriority w:val="29"/>
    <w:rsid w:val="00F918E3"/>
    <w:rPr>
      <w:i/>
      <w:iCs/>
      <w:color w:val="404040" w:themeColor="text1" w:themeTint="BF"/>
    </w:rPr>
  </w:style>
  <w:style w:type="paragraph" w:styleId="ListParagraph">
    <w:name w:val="List Paragraph"/>
    <w:basedOn w:val="Normal"/>
    <w:uiPriority w:val="34"/>
    <w:qFormat/>
    <w:rsid w:val="00F918E3"/>
    <w:pPr>
      <w:ind w:left="720"/>
      <w:contextualSpacing/>
    </w:pPr>
  </w:style>
  <w:style w:type="character" w:styleId="IntenseEmphasis">
    <w:name w:val="Intense Emphasis"/>
    <w:basedOn w:val="DefaultParagraphFont"/>
    <w:uiPriority w:val="21"/>
    <w:qFormat/>
    <w:rsid w:val="00F918E3"/>
    <w:rPr>
      <w:i/>
      <w:iCs/>
      <w:color w:val="0F4761" w:themeColor="accent1" w:themeShade="BF"/>
    </w:rPr>
  </w:style>
  <w:style w:type="paragraph" w:styleId="IntenseQuote">
    <w:name w:val="Intense Quote"/>
    <w:basedOn w:val="Normal"/>
    <w:next w:val="Normal"/>
    <w:link w:val="IntenseQuoteChar"/>
    <w:uiPriority w:val="30"/>
    <w:qFormat/>
    <w:rsid w:val="00F91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8E3"/>
    <w:rPr>
      <w:i/>
      <w:iCs/>
      <w:color w:val="0F4761" w:themeColor="accent1" w:themeShade="BF"/>
    </w:rPr>
  </w:style>
  <w:style w:type="character" w:styleId="IntenseReference">
    <w:name w:val="Intense Reference"/>
    <w:basedOn w:val="DefaultParagraphFont"/>
    <w:uiPriority w:val="32"/>
    <w:qFormat/>
    <w:rsid w:val="00F918E3"/>
    <w:rPr>
      <w:b/>
      <w:bCs/>
      <w:smallCaps/>
      <w:color w:val="0F4761" w:themeColor="accent1" w:themeShade="BF"/>
      <w:spacing w:val="5"/>
    </w:rPr>
  </w:style>
  <w:style w:type="character" w:styleId="Hyperlink">
    <w:name w:val="Hyperlink"/>
    <w:basedOn w:val="DefaultParagraphFont"/>
    <w:uiPriority w:val="99"/>
    <w:unhideWhenUsed/>
    <w:rsid w:val="00F129D5"/>
    <w:rPr>
      <w:color w:val="467886" w:themeColor="hyperlink"/>
      <w:u w:val="single"/>
    </w:rPr>
  </w:style>
  <w:style w:type="character" w:styleId="UnresolvedMention">
    <w:name w:val="Unresolved Mention"/>
    <w:basedOn w:val="DefaultParagraphFont"/>
    <w:uiPriority w:val="99"/>
    <w:semiHidden/>
    <w:unhideWhenUsed/>
    <w:rsid w:val="00F12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17846">
      <w:bodyDiv w:val="1"/>
      <w:marLeft w:val="0"/>
      <w:marRight w:val="0"/>
      <w:marTop w:val="0"/>
      <w:marBottom w:val="0"/>
      <w:divBdr>
        <w:top w:val="none" w:sz="0" w:space="0" w:color="auto"/>
        <w:left w:val="none" w:sz="0" w:space="0" w:color="auto"/>
        <w:bottom w:val="none" w:sz="0" w:space="0" w:color="auto"/>
        <w:right w:val="none" w:sz="0" w:space="0" w:color="auto"/>
      </w:divBdr>
    </w:div>
    <w:div w:id="781387152">
      <w:bodyDiv w:val="1"/>
      <w:marLeft w:val="0"/>
      <w:marRight w:val="0"/>
      <w:marTop w:val="0"/>
      <w:marBottom w:val="0"/>
      <w:divBdr>
        <w:top w:val="none" w:sz="0" w:space="0" w:color="auto"/>
        <w:left w:val="none" w:sz="0" w:space="0" w:color="auto"/>
        <w:bottom w:val="none" w:sz="0" w:space="0" w:color="auto"/>
        <w:right w:val="none" w:sz="0" w:space="0" w:color="auto"/>
      </w:divBdr>
    </w:div>
    <w:div w:id="166069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khsh@cardiffmet.ac.uk" TargetMode="External"/><Relationship Id="rId5" Type="http://schemas.openxmlformats.org/officeDocument/2006/relationships/hyperlink" Target="mailto:sbakhsh@cardiffmet.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BAIG</dc:creator>
  <cp:keywords/>
  <dc:description/>
  <cp:lastModifiedBy>Imran BAIG</cp:lastModifiedBy>
  <cp:revision>2</cp:revision>
  <dcterms:created xsi:type="dcterms:W3CDTF">2025-09-24T09:44:00Z</dcterms:created>
  <dcterms:modified xsi:type="dcterms:W3CDTF">2025-09-24T09:44:00Z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2698b54e-f43e-4de2-8dc2-2a5b30d2e172</vt:lpwstr>
  </property>
</Properties>
</file>